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C6" w:rsidRPr="001E7E7F" w:rsidRDefault="009C67C6" w:rsidP="009C67C6">
      <w:pPr>
        <w:pStyle w:val="a4"/>
        <w:jc w:val="center"/>
        <w:rPr>
          <w:rFonts w:eastAsia="標楷體"/>
          <w:b/>
          <w:vanish/>
          <w:sz w:val="36"/>
          <w:szCs w:val="36"/>
        </w:rPr>
      </w:pPr>
      <w:r w:rsidRPr="001E7E7F">
        <w:rPr>
          <w:rFonts w:eastAsia="標楷體" w:hAnsi="標楷體" w:hint="eastAsia"/>
          <w:b/>
          <w:sz w:val="36"/>
          <w:szCs w:val="36"/>
        </w:rPr>
        <w:t>刑事警察</w:t>
      </w:r>
      <w:r w:rsidRPr="001E7E7F">
        <w:rPr>
          <w:rFonts w:eastAsia="標楷體" w:hAnsi="標楷體"/>
          <w:b/>
          <w:sz w:val="36"/>
          <w:szCs w:val="36"/>
        </w:rPr>
        <w:t>重要業務及核心能力</w:t>
      </w:r>
    </w:p>
    <w:tbl>
      <w:tblPr>
        <w:tblW w:w="96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7080"/>
      </w:tblGrid>
      <w:tr w:rsidR="009C67C6" w:rsidRPr="00AC559F" w:rsidTr="009C67C6">
        <w:trPr>
          <w:cantSplit/>
          <w:trHeight w:val="108"/>
          <w:tblHeader/>
          <w:jc w:val="center"/>
        </w:trPr>
        <w:tc>
          <w:tcPr>
            <w:tcW w:w="2520" w:type="dxa"/>
            <w:shd w:val="clear" w:color="auto" w:fill="auto"/>
          </w:tcPr>
          <w:p w:rsidR="009C67C6" w:rsidRPr="00AC559F" w:rsidRDefault="009C67C6" w:rsidP="001E781D">
            <w:pPr>
              <w:snapToGrid w:val="0"/>
              <w:jc w:val="center"/>
              <w:rPr>
                <w:rFonts w:eastAsia="標楷體"/>
                <w:b/>
              </w:rPr>
            </w:pPr>
            <w:r w:rsidRPr="00AC559F">
              <w:rPr>
                <w:rFonts w:eastAsia="標楷體" w:hAnsi="標楷體"/>
                <w:b/>
              </w:rPr>
              <w:t>重要業務</w:t>
            </w:r>
          </w:p>
        </w:tc>
        <w:tc>
          <w:tcPr>
            <w:tcW w:w="7080" w:type="dxa"/>
            <w:shd w:val="clear" w:color="auto" w:fill="auto"/>
          </w:tcPr>
          <w:p w:rsidR="009C67C6" w:rsidRPr="00AC559F" w:rsidRDefault="009C67C6" w:rsidP="001E781D">
            <w:pPr>
              <w:snapToGrid w:val="0"/>
              <w:jc w:val="center"/>
              <w:rPr>
                <w:rFonts w:eastAsia="標楷體"/>
                <w:b/>
              </w:rPr>
            </w:pPr>
            <w:r w:rsidRPr="00AC559F">
              <w:rPr>
                <w:rFonts w:eastAsia="標楷體" w:hAnsi="標楷體"/>
                <w:b/>
              </w:rPr>
              <w:t>核心能力</w:t>
            </w:r>
          </w:p>
        </w:tc>
      </w:tr>
      <w:tr w:rsidR="009C67C6" w:rsidRPr="00AC559F" w:rsidTr="009C67C6">
        <w:trPr>
          <w:cantSplit/>
          <w:trHeight w:val="108"/>
          <w:jc w:val="center"/>
        </w:trPr>
        <w:tc>
          <w:tcPr>
            <w:tcW w:w="9600" w:type="dxa"/>
            <w:gridSpan w:val="2"/>
            <w:shd w:val="clear" w:color="auto" w:fill="auto"/>
          </w:tcPr>
          <w:p w:rsidR="009C67C6" w:rsidRPr="00AC559F" w:rsidRDefault="009C67C6" w:rsidP="001E781D">
            <w:pPr>
              <w:snapToGrid w:val="0"/>
              <w:rPr>
                <w:rFonts w:eastAsia="標楷體"/>
              </w:rPr>
            </w:pPr>
            <w:r w:rsidRPr="00AC559F">
              <w:rPr>
                <w:rFonts w:eastAsia="標楷體"/>
                <w:b/>
              </w:rPr>
              <w:t>1.</w:t>
            </w:r>
            <w:r w:rsidRPr="00AC559F">
              <w:rPr>
                <w:rFonts w:eastAsia="標楷體" w:hAnsi="標楷體"/>
                <w:b/>
              </w:rPr>
              <w:t>犯罪證據蒐集與運用</w:t>
            </w:r>
          </w:p>
        </w:tc>
      </w:tr>
      <w:tr w:rsidR="009C67C6" w:rsidRPr="00AC559F" w:rsidTr="009C67C6">
        <w:trPr>
          <w:cantSplit/>
          <w:trHeight w:val="108"/>
          <w:jc w:val="center"/>
        </w:trPr>
        <w:tc>
          <w:tcPr>
            <w:tcW w:w="2520" w:type="dxa"/>
            <w:shd w:val="clear" w:color="auto" w:fill="auto"/>
          </w:tcPr>
          <w:p w:rsidR="009C67C6" w:rsidRPr="00AC559F" w:rsidRDefault="009C67C6" w:rsidP="001E781D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1-1</w:t>
            </w:r>
            <w:r w:rsidRPr="00AC559F">
              <w:rPr>
                <w:rFonts w:eastAsia="標楷體" w:hAnsi="標楷體"/>
              </w:rPr>
              <w:t>物證蒐集及運用能力</w:t>
            </w:r>
          </w:p>
          <w:p w:rsidR="009C67C6" w:rsidRPr="00AC559F" w:rsidRDefault="009C67C6" w:rsidP="001E781D">
            <w:pPr>
              <w:snapToGrid w:val="0"/>
              <w:jc w:val="both"/>
              <w:rPr>
                <w:rFonts w:eastAsia="標楷體"/>
              </w:rPr>
            </w:pPr>
          </w:p>
          <w:p w:rsidR="009C67C6" w:rsidRPr="00AC559F" w:rsidRDefault="009C67C6" w:rsidP="001E781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80" w:type="dxa"/>
            <w:shd w:val="clear" w:color="auto" w:fill="auto"/>
          </w:tcPr>
          <w:p w:rsidR="009C67C6" w:rsidRPr="00AC559F" w:rsidRDefault="009C67C6" w:rsidP="009C67C6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能瞭解法律及相關規定，並認識刑案現場危害物質，防範對於人體傷害，且需正確決定現場封鎖範圍，並</w:t>
            </w:r>
            <w:proofErr w:type="gramStart"/>
            <w:r w:rsidRPr="00AC559F">
              <w:rPr>
                <w:rFonts w:eastAsia="標楷體" w:hAnsi="標楷體"/>
              </w:rPr>
              <w:t>研</w:t>
            </w:r>
            <w:proofErr w:type="gramEnd"/>
            <w:r w:rsidRPr="00AC559F">
              <w:rPr>
                <w:rFonts w:eastAsia="標楷體" w:hAnsi="標楷體"/>
              </w:rPr>
              <w:t>擬適當勘察策略，</w:t>
            </w:r>
            <w:proofErr w:type="gramStart"/>
            <w:r w:rsidRPr="00AC559F">
              <w:rPr>
                <w:rFonts w:eastAsia="標楷體" w:hAnsi="標楷體"/>
              </w:rPr>
              <w:t>俾</w:t>
            </w:r>
            <w:proofErr w:type="gramEnd"/>
            <w:r w:rsidRPr="00AC559F">
              <w:rPr>
                <w:rFonts w:eastAsia="標楷體" w:hAnsi="標楷體"/>
              </w:rPr>
              <w:t>能有效及正確蒐集物證且善加運用。</w:t>
            </w:r>
          </w:p>
          <w:p w:rsidR="009C67C6" w:rsidRPr="00AC559F" w:rsidRDefault="009C67C6" w:rsidP="009C67C6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能夠正確及完整地進行現場狀況及物證之描述、照相、錄影、錄音及測繪等，</w:t>
            </w:r>
            <w:proofErr w:type="gramStart"/>
            <w:r w:rsidRPr="00AC559F">
              <w:rPr>
                <w:rFonts w:eastAsia="標楷體" w:hAnsi="標楷體"/>
              </w:rPr>
              <w:t>俾</w:t>
            </w:r>
            <w:proofErr w:type="gramEnd"/>
            <w:r w:rsidRPr="00AC559F">
              <w:rPr>
                <w:rFonts w:eastAsia="標楷體" w:hAnsi="標楷體"/>
              </w:rPr>
              <w:t>利運用於偵查及審判。</w:t>
            </w:r>
          </w:p>
          <w:p w:rsidR="009C67C6" w:rsidRPr="00AC559F" w:rsidRDefault="009C67C6" w:rsidP="009C67C6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需熟悉及能使用各項</w:t>
            </w:r>
            <w:proofErr w:type="gramStart"/>
            <w:r w:rsidRPr="00AC559F">
              <w:rPr>
                <w:rFonts w:eastAsia="標楷體" w:hAnsi="標楷體"/>
              </w:rPr>
              <w:t>採</w:t>
            </w:r>
            <w:proofErr w:type="gramEnd"/>
            <w:r w:rsidRPr="00AC559F">
              <w:rPr>
                <w:rFonts w:eastAsia="標楷體" w:hAnsi="標楷體"/>
              </w:rPr>
              <w:t>證方法及技術，以達完善蒐集各項物證之要求。</w:t>
            </w:r>
          </w:p>
          <w:p w:rsidR="009C67C6" w:rsidRPr="00AC559F" w:rsidRDefault="009C67C6" w:rsidP="009C67C6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現場勘察後，要能就現場及物證狀況，提出初步分析研判及重建，以利案件偵查方向與計畫</w:t>
            </w:r>
            <w:proofErr w:type="gramStart"/>
            <w:r w:rsidRPr="00AC559F">
              <w:rPr>
                <w:rFonts w:eastAsia="標楷體" w:hAnsi="標楷體"/>
              </w:rPr>
              <w:t>研</w:t>
            </w:r>
            <w:proofErr w:type="gramEnd"/>
            <w:r w:rsidRPr="00AC559F">
              <w:rPr>
                <w:rFonts w:eastAsia="標楷體" w:hAnsi="標楷體"/>
              </w:rPr>
              <w:t>擬，</w:t>
            </w:r>
            <w:proofErr w:type="gramStart"/>
            <w:r w:rsidRPr="00AC559F">
              <w:rPr>
                <w:rFonts w:eastAsia="標楷體" w:hAnsi="標楷體"/>
              </w:rPr>
              <w:t>俾</w:t>
            </w:r>
            <w:proofErr w:type="gramEnd"/>
            <w:r w:rsidRPr="00AC559F">
              <w:rPr>
                <w:rFonts w:eastAsia="標楷體" w:hAnsi="標楷體"/>
              </w:rPr>
              <w:t>能助益案件偵破。</w:t>
            </w:r>
          </w:p>
        </w:tc>
      </w:tr>
      <w:tr w:rsidR="009C67C6" w:rsidRPr="00AC559F" w:rsidTr="009C67C6">
        <w:trPr>
          <w:cantSplit/>
          <w:trHeight w:val="108"/>
          <w:jc w:val="center"/>
        </w:trPr>
        <w:tc>
          <w:tcPr>
            <w:tcW w:w="2520" w:type="dxa"/>
            <w:shd w:val="clear" w:color="auto" w:fill="auto"/>
          </w:tcPr>
          <w:p w:rsidR="009C67C6" w:rsidRPr="00AC559F" w:rsidRDefault="009C67C6" w:rsidP="001E781D">
            <w:pPr>
              <w:snapToGrid w:val="0"/>
              <w:rPr>
                <w:rFonts w:eastAsia="標楷體"/>
              </w:rPr>
            </w:pPr>
            <w:r w:rsidRPr="00AC559F">
              <w:rPr>
                <w:rFonts w:eastAsia="標楷體"/>
              </w:rPr>
              <w:t>1-2</w:t>
            </w:r>
            <w:r w:rsidRPr="00AC559F">
              <w:rPr>
                <w:rFonts w:eastAsia="標楷體" w:hAnsi="標楷體"/>
              </w:rPr>
              <w:t>供述證據蒐集及運用能力</w:t>
            </w:r>
          </w:p>
        </w:tc>
        <w:tc>
          <w:tcPr>
            <w:tcW w:w="7080" w:type="dxa"/>
            <w:shd w:val="clear" w:color="auto" w:fill="auto"/>
          </w:tcPr>
          <w:p w:rsidR="009C67C6" w:rsidRPr="00AC559F" w:rsidRDefault="009C67C6" w:rsidP="001E781D">
            <w:p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在符合相關合法性要件下，運用心理學及各項犯罪偵查、偵訊技巧等，對於犯罪嫌疑人、被害人及證人等加以詢問，以蒐集及獲得相關案件資料，</w:t>
            </w:r>
            <w:proofErr w:type="gramStart"/>
            <w:r w:rsidRPr="00AC559F">
              <w:rPr>
                <w:rFonts w:eastAsia="標楷體" w:hAnsi="標楷體"/>
              </w:rPr>
              <w:t>俾</w:t>
            </w:r>
            <w:proofErr w:type="gramEnd"/>
            <w:r w:rsidRPr="00AC559F">
              <w:rPr>
                <w:rFonts w:eastAsia="標楷體" w:hAnsi="標楷體"/>
              </w:rPr>
              <w:t>利案件偵查及法院審判。</w:t>
            </w:r>
          </w:p>
        </w:tc>
      </w:tr>
      <w:tr w:rsidR="009C67C6" w:rsidRPr="00AC559F" w:rsidTr="009C67C6">
        <w:trPr>
          <w:cantSplit/>
          <w:trHeight w:val="108"/>
          <w:jc w:val="center"/>
        </w:trPr>
        <w:tc>
          <w:tcPr>
            <w:tcW w:w="2520" w:type="dxa"/>
            <w:shd w:val="clear" w:color="auto" w:fill="auto"/>
          </w:tcPr>
          <w:p w:rsidR="009C67C6" w:rsidRPr="00AC559F" w:rsidRDefault="009C67C6" w:rsidP="001E781D">
            <w:pPr>
              <w:snapToGrid w:val="0"/>
              <w:jc w:val="both"/>
              <w:rPr>
                <w:rFonts w:eastAsia="標楷體"/>
              </w:rPr>
            </w:pPr>
            <w:r w:rsidRPr="00AC559F">
              <w:rPr>
                <w:rFonts w:eastAsia="標楷體"/>
              </w:rPr>
              <w:t>1-3</w:t>
            </w:r>
            <w:r w:rsidRPr="00AC559F">
              <w:rPr>
                <w:rFonts w:eastAsia="標楷體" w:hAnsi="標楷體"/>
              </w:rPr>
              <w:t>刑事</w:t>
            </w:r>
            <w:proofErr w:type="gramStart"/>
            <w:r w:rsidRPr="00AC559F">
              <w:rPr>
                <w:rFonts w:eastAsia="標楷體" w:hAnsi="標楷體"/>
              </w:rPr>
              <w:t>鑑</w:t>
            </w:r>
            <w:proofErr w:type="gramEnd"/>
            <w:r w:rsidRPr="00AC559F">
              <w:rPr>
                <w:rFonts w:eastAsia="標楷體" w:hAnsi="標楷體"/>
              </w:rPr>
              <w:t>識科技運用能力</w:t>
            </w:r>
          </w:p>
          <w:p w:rsidR="009C67C6" w:rsidRPr="00AC559F" w:rsidRDefault="009C67C6" w:rsidP="001E781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80" w:type="dxa"/>
            <w:shd w:val="clear" w:color="auto" w:fill="auto"/>
          </w:tcPr>
          <w:p w:rsidR="009C67C6" w:rsidRPr="00AC559F" w:rsidRDefault="009C67C6" w:rsidP="001E781D">
            <w:p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運用各項</w:t>
            </w:r>
            <w:proofErr w:type="gramStart"/>
            <w:r w:rsidRPr="00AC559F">
              <w:rPr>
                <w:rFonts w:eastAsia="標楷體" w:hAnsi="標楷體"/>
              </w:rPr>
              <w:t>鑑</w:t>
            </w:r>
            <w:proofErr w:type="gramEnd"/>
            <w:r w:rsidRPr="00AC559F">
              <w:rPr>
                <w:rFonts w:eastAsia="標楷體" w:hAnsi="標楷體"/>
              </w:rPr>
              <w:t>識科學技術（例如指紋</w:t>
            </w:r>
            <w:proofErr w:type="gramStart"/>
            <w:r w:rsidRPr="00AC559F">
              <w:rPr>
                <w:rFonts w:eastAsia="標楷體" w:hAnsi="標楷體"/>
              </w:rPr>
              <w:t>鑑</w:t>
            </w:r>
            <w:proofErr w:type="gramEnd"/>
            <w:r w:rsidRPr="00AC559F">
              <w:rPr>
                <w:rFonts w:eastAsia="標楷體" w:hAnsi="標楷體"/>
              </w:rPr>
              <w:t>識、鞋印鑑識、微物跡證鑑識、槍彈</w:t>
            </w:r>
            <w:proofErr w:type="gramStart"/>
            <w:r w:rsidRPr="00AC559F">
              <w:rPr>
                <w:rFonts w:eastAsia="標楷體" w:hAnsi="標楷體"/>
              </w:rPr>
              <w:t>鑑</w:t>
            </w:r>
            <w:proofErr w:type="gramEnd"/>
            <w:r w:rsidRPr="00AC559F">
              <w:rPr>
                <w:rFonts w:eastAsia="標楷體" w:hAnsi="標楷體"/>
              </w:rPr>
              <w:t>識、痕跡</w:t>
            </w:r>
            <w:proofErr w:type="gramStart"/>
            <w:r w:rsidRPr="00AC559F">
              <w:rPr>
                <w:rFonts w:eastAsia="標楷體" w:hAnsi="標楷體"/>
              </w:rPr>
              <w:t>鑑</w:t>
            </w:r>
            <w:proofErr w:type="gramEnd"/>
            <w:r w:rsidRPr="00AC559F">
              <w:rPr>
                <w:rFonts w:eastAsia="標楷體" w:hAnsi="標楷體"/>
              </w:rPr>
              <w:t>識、文書</w:t>
            </w:r>
            <w:proofErr w:type="gramStart"/>
            <w:r w:rsidRPr="00AC559F">
              <w:rPr>
                <w:rFonts w:eastAsia="標楷體" w:hAnsi="標楷體"/>
              </w:rPr>
              <w:t>鑑</w:t>
            </w:r>
            <w:proofErr w:type="gramEnd"/>
            <w:r w:rsidRPr="00AC559F">
              <w:rPr>
                <w:rFonts w:eastAsia="標楷體" w:hAnsi="標楷體"/>
              </w:rPr>
              <w:t>識、化學</w:t>
            </w:r>
            <w:proofErr w:type="gramStart"/>
            <w:r w:rsidRPr="00AC559F">
              <w:rPr>
                <w:rFonts w:eastAsia="標楷體" w:hAnsi="標楷體"/>
              </w:rPr>
              <w:t>鑑</w:t>
            </w:r>
            <w:proofErr w:type="gramEnd"/>
            <w:r w:rsidRPr="00AC559F">
              <w:rPr>
                <w:rFonts w:eastAsia="標楷體" w:hAnsi="標楷體"/>
              </w:rPr>
              <w:t>識、生物</w:t>
            </w:r>
            <w:proofErr w:type="gramStart"/>
            <w:r w:rsidRPr="00AC559F">
              <w:rPr>
                <w:rFonts w:eastAsia="標楷體" w:hAnsi="標楷體"/>
              </w:rPr>
              <w:t>鑑</w:t>
            </w:r>
            <w:proofErr w:type="gramEnd"/>
            <w:r w:rsidRPr="00AC559F">
              <w:rPr>
                <w:rFonts w:eastAsia="標楷體" w:hAnsi="標楷體"/>
              </w:rPr>
              <w:t>識、物理</w:t>
            </w:r>
            <w:proofErr w:type="gramStart"/>
            <w:r w:rsidRPr="00AC559F">
              <w:rPr>
                <w:rFonts w:eastAsia="標楷體" w:hAnsi="標楷體"/>
              </w:rPr>
              <w:t>鑑識等</w:t>
            </w:r>
            <w:proofErr w:type="gramEnd"/>
            <w:r w:rsidRPr="00AC559F">
              <w:rPr>
                <w:rFonts w:eastAsia="標楷體" w:hAnsi="標楷體"/>
              </w:rPr>
              <w:t>各項技術）進行各項物證鑑定、</w:t>
            </w:r>
            <w:proofErr w:type="gramStart"/>
            <w:r w:rsidRPr="00AC559F">
              <w:rPr>
                <w:rFonts w:eastAsia="標楷體" w:hAnsi="標楷體"/>
              </w:rPr>
              <w:t>個</w:t>
            </w:r>
            <w:proofErr w:type="gramEnd"/>
            <w:r w:rsidRPr="00AC559F">
              <w:rPr>
                <w:rFonts w:eastAsia="標楷體" w:hAnsi="標楷體"/>
              </w:rPr>
              <w:t>化及比對等，以強化物證證明效果，並達辦案客觀</w:t>
            </w:r>
            <w:proofErr w:type="gramStart"/>
            <w:r w:rsidRPr="00AC559F">
              <w:rPr>
                <w:rFonts w:eastAsia="標楷體" w:hAnsi="標楷體"/>
              </w:rPr>
              <w:t>公正及</w:t>
            </w:r>
            <w:r>
              <w:rPr>
                <w:rFonts w:eastAsia="標楷體" w:hAnsi="標楷體" w:hint="eastAsia"/>
              </w:rPr>
              <w:t>毋</w:t>
            </w:r>
            <w:r w:rsidRPr="00AC559F">
              <w:rPr>
                <w:rFonts w:eastAsia="標楷體" w:hAnsi="標楷體"/>
              </w:rPr>
              <w:t>枉</w:t>
            </w:r>
            <w:proofErr w:type="gramEnd"/>
            <w:r>
              <w:rPr>
                <w:rFonts w:eastAsia="標楷體" w:hAnsi="標楷體" w:hint="eastAsia"/>
              </w:rPr>
              <w:t>毋</w:t>
            </w:r>
            <w:r w:rsidRPr="00AC559F">
              <w:rPr>
                <w:rFonts w:eastAsia="標楷體" w:hAnsi="標楷體"/>
              </w:rPr>
              <w:t>縱之目的。</w:t>
            </w:r>
          </w:p>
        </w:tc>
      </w:tr>
      <w:tr w:rsidR="009C67C6" w:rsidRPr="00AC559F" w:rsidTr="009C67C6">
        <w:trPr>
          <w:cantSplit/>
          <w:trHeight w:val="108"/>
          <w:jc w:val="center"/>
        </w:trPr>
        <w:tc>
          <w:tcPr>
            <w:tcW w:w="9600" w:type="dxa"/>
            <w:gridSpan w:val="2"/>
            <w:shd w:val="clear" w:color="auto" w:fill="auto"/>
          </w:tcPr>
          <w:p w:rsidR="009C67C6" w:rsidRPr="00AC559F" w:rsidRDefault="009C67C6" w:rsidP="001E781D">
            <w:pPr>
              <w:snapToGrid w:val="0"/>
              <w:rPr>
                <w:rFonts w:eastAsia="標楷體"/>
              </w:rPr>
            </w:pPr>
            <w:r w:rsidRPr="00AC559F">
              <w:rPr>
                <w:rFonts w:eastAsia="標楷體"/>
                <w:b/>
              </w:rPr>
              <w:t>2.</w:t>
            </w:r>
            <w:proofErr w:type="gramStart"/>
            <w:r w:rsidRPr="00AC559F">
              <w:rPr>
                <w:rFonts w:eastAsia="標楷體" w:hAnsi="標楷體"/>
                <w:b/>
              </w:rPr>
              <w:t>犯罪情資分析</w:t>
            </w:r>
            <w:proofErr w:type="gramEnd"/>
          </w:p>
        </w:tc>
      </w:tr>
      <w:tr w:rsidR="009C67C6" w:rsidRPr="00AC559F" w:rsidTr="009C67C6">
        <w:trPr>
          <w:cantSplit/>
          <w:trHeight w:val="108"/>
          <w:jc w:val="center"/>
        </w:trPr>
        <w:tc>
          <w:tcPr>
            <w:tcW w:w="2520" w:type="dxa"/>
            <w:shd w:val="clear" w:color="auto" w:fill="auto"/>
          </w:tcPr>
          <w:p w:rsidR="009C67C6" w:rsidRPr="00AC559F" w:rsidRDefault="009C67C6" w:rsidP="001E781D">
            <w:pPr>
              <w:snapToGrid w:val="0"/>
              <w:jc w:val="both"/>
              <w:rPr>
                <w:rFonts w:eastAsia="標楷體"/>
              </w:rPr>
            </w:pPr>
            <w:r w:rsidRPr="00AC559F">
              <w:rPr>
                <w:rFonts w:eastAsia="標楷體"/>
              </w:rPr>
              <w:t>2-1</w:t>
            </w:r>
            <w:r w:rsidRPr="00AC559F">
              <w:rPr>
                <w:rFonts w:eastAsia="標楷體" w:hAnsi="標楷體"/>
              </w:rPr>
              <w:t>各類刑案處理能力</w:t>
            </w:r>
          </w:p>
        </w:tc>
        <w:tc>
          <w:tcPr>
            <w:tcW w:w="7080" w:type="dxa"/>
            <w:shd w:val="clear" w:color="auto" w:fill="auto"/>
          </w:tcPr>
          <w:p w:rsidR="009C67C6" w:rsidRPr="00AC559F" w:rsidRDefault="009C67C6" w:rsidP="009C67C6">
            <w:pPr>
              <w:numPr>
                <w:ilvl w:val="0"/>
                <w:numId w:val="7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發生刑案，能立即判斷為一般或重大刑案。</w:t>
            </w:r>
          </w:p>
          <w:p w:rsidR="009C67C6" w:rsidRPr="00AC559F" w:rsidRDefault="009C67C6" w:rsidP="009C67C6">
            <w:pPr>
              <w:numPr>
                <w:ilvl w:val="0"/>
                <w:numId w:val="7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依規定報告、通報及申請各種偵查資源支援。</w:t>
            </w:r>
          </w:p>
          <w:p w:rsidR="009C67C6" w:rsidRPr="00AC559F" w:rsidRDefault="009C67C6" w:rsidP="009C67C6">
            <w:pPr>
              <w:numPr>
                <w:ilvl w:val="0"/>
                <w:numId w:val="7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指派、執行現場調查組、勘察組工作：</w:t>
            </w:r>
          </w:p>
          <w:p w:rsidR="009C67C6" w:rsidRPr="00AC559F" w:rsidRDefault="009C67C6" w:rsidP="001E781D">
            <w:pPr>
              <w:snapToGrid w:val="0"/>
              <w:ind w:left="360" w:hangingChars="150" w:hanging="36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（</w:t>
            </w:r>
            <w:r w:rsidRPr="00AC559F">
              <w:rPr>
                <w:rFonts w:eastAsia="標楷體"/>
              </w:rPr>
              <w:t>1</w:t>
            </w:r>
            <w:r w:rsidRPr="00AC559F">
              <w:rPr>
                <w:rFonts w:eastAsia="標楷體" w:hAnsi="標楷體"/>
              </w:rPr>
              <w:t>）執行刑案現場之封鎖與管制。</w:t>
            </w:r>
          </w:p>
          <w:p w:rsidR="009C67C6" w:rsidRPr="00AC559F" w:rsidRDefault="009C67C6" w:rsidP="001E781D">
            <w:pPr>
              <w:snapToGrid w:val="0"/>
              <w:ind w:left="360" w:hangingChars="150" w:hanging="36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（</w:t>
            </w:r>
            <w:r w:rsidRPr="00AC559F">
              <w:rPr>
                <w:rFonts w:eastAsia="標楷體"/>
              </w:rPr>
              <w:t>2</w:t>
            </w:r>
            <w:r w:rsidRPr="00AC559F">
              <w:rPr>
                <w:rFonts w:eastAsia="標楷體" w:hAnsi="標楷體"/>
              </w:rPr>
              <w:t>）查訪被害人、證人（目擊者、鄰居或關係人）。</w:t>
            </w:r>
          </w:p>
          <w:p w:rsidR="009C67C6" w:rsidRPr="00AC559F" w:rsidRDefault="009C67C6" w:rsidP="001E781D">
            <w:pPr>
              <w:snapToGrid w:val="0"/>
              <w:ind w:left="360" w:hangingChars="150" w:hanging="36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（</w:t>
            </w:r>
            <w:r w:rsidRPr="00AC559F">
              <w:rPr>
                <w:rFonts w:eastAsia="標楷體"/>
              </w:rPr>
              <w:t>3</w:t>
            </w:r>
            <w:r w:rsidRPr="00AC559F">
              <w:rPr>
                <w:rFonts w:eastAsia="標楷體" w:hAnsi="標楷體"/>
              </w:rPr>
              <w:t>）調閱現場周邊監視錄影影像資料。</w:t>
            </w:r>
          </w:p>
          <w:p w:rsidR="009C67C6" w:rsidRPr="00AC559F" w:rsidRDefault="009C67C6" w:rsidP="001E781D">
            <w:pPr>
              <w:snapToGrid w:val="0"/>
              <w:ind w:left="360" w:hangingChars="150" w:hanging="36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（</w:t>
            </w:r>
            <w:r w:rsidRPr="00AC559F">
              <w:rPr>
                <w:rFonts w:eastAsia="標楷體"/>
              </w:rPr>
              <w:t>4</w:t>
            </w:r>
            <w:r w:rsidRPr="00AC559F">
              <w:rPr>
                <w:rFonts w:eastAsia="標楷體" w:hAnsi="標楷體"/>
              </w:rPr>
              <w:t>）協調、說明</w:t>
            </w:r>
            <w:proofErr w:type="gramStart"/>
            <w:r w:rsidRPr="00AC559F">
              <w:rPr>
                <w:rFonts w:eastAsia="標楷體" w:hAnsi="標楷體"/>
              </w:rPr>
              <w:t>採</w:t>
            </w:r>
            <w:proofErr w:type="gramEnd"/>
            <w:r w:rsidRPr="00AC559F">
              <w:rPr>
                <w:rFonts w:eastAsia="標楷體" w:hAnsi="標楷體"/>
              </w:rPr>
              <w:t>證重點及調查疑點。</w:t>
            </w:r>
          </w:p>
          <w:p w:rsidR="009C67C6" w:rsidRPr="00AC559F" w:rsidRDefault="009C67C6" w:rsidP="001E781D">
            <w:pPr>
              <w:snapToGrid w:val="0"/>
              <w:ind w:left="360" w:hangingChars="150" w:hanging="36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（</w:t>
            </w:r>
            <w:r w:rsidRPr="00AC559F">
              <w:rPr>
                <w:rFonts w:eastAsia="標楷體"/>
              </w:rPr>
              <w:t>5</w:t>
            </w:r>
            <w:r w:rsidRPr="00AC559F">
              <w:rPr>
                <w:rFonts w:eastAsia="標楷體" w:hAnsi="標楷體"/>
              </w:rPr>
              <w:t>）依執行狀況，變更現場封鎖、管制範圍。</w:t>
            </w:r>
          </w:p>
          <w:p w:rsidR="009C67C6" w:rsidRPr="00AC559F" w:rsidRDefault="009C67C6" w:rsidP="009C67C6">
            <w:pPr>
              <w:numPr>
                <w:ilvl w:val="0"/>
                <w:numId w:val="7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迅速查明嫌犯特徵，通報、指揮、派遣警力，執行緝捕。</w:t>
            </w:r>
          </w:p>
          <w:p w:rsidR="009C67C6" w:rsidRPr="00AC559F" w:rsidRDefault="009C67C6" w:rsidP="009C67C6">
            <w:pPr>
              <w:numPr>
                <w:ilvl w:val="0"/>
                <w:numId w:val="7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了解各種物證性質、可檢驗項目、檢驗結果意義及負責檢驗單位。</w:t>
            </w:r>
          </w:p>
          <w:p w:rsidR="009C67C6" w:rsidRPr="00AC559F" w:rsidRDefault="009C67C6" w:rsidP="009C67C6">
            <w:pPr>
              <w:numPr>
                <w:ilvl w:val="0"/>
                <w:numId w:val="7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依相關規定執行證物保管、送驗、領回及監督鏈。</w:t>
            </w:r>
          </w:p>
          <w:p w:rsidR="009C67C6" w:rsidRPr="00AC559F" w:rsidRDefault="009C67C6" w:rsidP="009C67C6">
            <w:pPr>
              <w:numPr>
                <w:ilvl w:val="0"/>
                <w:numId w:val="7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保持同理心與具備溝通、協調技能。</w:t>
            </w:r>
          </w:p>
          <w:p w:rsidR="009C67C6" w:rsidRPr="00AC559F" w:rsidRDefault="009C67C6" w:rsidP="009C67C6">
            <w:pPr>
              <w:numPr>
                <w:ilvl w:val="0"/>
                <w:numId w:val="7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行政相驗文書製作與協調、處置能力。</w:t>
            </w:r>
          </w:p>
        </w:tc>
      </w:tr>
      <w:tr w:rsidR="009C67C6" w:rsidRPr="00AC559F" w:rsidTr="009C67C6">
        <w:trPr>
          <w:cantSplit/>
          <w:trHeight w:val="108"/>
          <w:jc w:val="center"/>
        </w:trPr>
        <w:tc>
          <w:tcPr>
            <w:tcW w:w="2520" w:type="dxa"/>
            <w:shd w:val="clear" w:color="auto" w:fill="auto"/>
          </w:tcPr>
          <w:p w:rsidR="009C67C6" w:rsidRPr="00AC559F" w:rsidRDefault="009C67C6" w:rsidP="001E781D">
            <w:pPr>
              <w:snapToGrid w:val="0"/>
              <w:jc w:val="both"/>
              <w:rPr>
                <w:rFonts w:eastAsia="標楷體"/>
              </w:rPr>
            </w:pPr>
            <w:r w:rsidRPr="00AC559F">
              <w:rPr>
                <w:rFonts w:eastAsia="標楷體"/>
              </w:rPr>
              <w:t>2-2</w:t>
            </w:r>
            <w:r w:rsidRPr="00AC559F">
              <w:rPr>
                <w:rFonts w:eastAsia="標楷體" w:hAnsi="標楷體"/>
              </w:rPr>
              <w:t>偵查思維能力</w:t>
            </w:r>
          </w:p>
        </w:tc>
        <w:tc>
          <w:tcPr>
            <w:tcW w:w="7080" w:type="dxa"/>
            <w:shd w:val="clear" w:color="auto" w:fill="auto"/>
          </w:tcPr>
          <w:p w:rsidR="009C67C6" w:rsidRPr="00AC559F" w:rsidRDefault="009C67C6" w:rsidP="009C67C6">
            <w:pPr>
              <w:numPr>
                <w:ilvl w:val="0"/>
                <w:numId w:val="12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能依據調查組、勘察組執行結果，邏輯推理、重建犯罪過程，並提出適切的偵查計畫。</w:t>
            </w:r>
          </w:p>
          <w:p w:rsidR="009C67C6" w:rsidRPr="00AC559F" w:rsidRDefault="009C67C6" w:rsidP="009C67C6">
            <w:pPr>
              <w:numPr>
                <w:ilvl w:val="0"/>
                <w:numId w:val="12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具清楚邏輯概念，並能運用歸納、演繹及科學性的方法分析案件，並採取適當的偵查技術達成目標。</w:t>
            </w:r>
          </w:p>
          <w:p w:rsidR="009C67C6" w:rsidRPr="00AC559F" w:rsidRDefault="009C67C6" w:rsidP="009C67C6">
            <w:pPr>
              <w:numPr>
                <w:ilvl w:val="0"/>
                <w:numId w:val="12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具有敏銳的洞察力及問題解決的能力，且能創新、獨立思考。</w:t>
            </w:r>
          </w:p>
          <w:p w:rsidR="009C67C6" w:rsidRPr="00AC559F" w:rsidRDefault="009C67C6" w:rsidP="009C67C6">
            <w:pPr>
              <w:numPr>
                <w:ilvl w:val="0"/>
                <w:numId w:val="12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面對不同的案件時，能精確研判可能影響成功偵查的關鍵因素，並立即擬定為實際可行的偵查作為。</w:t>
            </w:r>
          </w:p>
        </w:tc>
      </w:tr>
      <w:tr w:rsidR="009C67C6" w:rsidRPr="00AC559F" w:rsidTr="009C67C6">
        <w:trPr>
          <w:cantSplit/>
          <w:trHeight w:val="108"/>
          <w:jc w:val="center"/>
        </w:trPr>
        <w:tc>
          <w:tcPr>
            <w:tcW w:w="2520" w:type="dxa"/>
            <w:shd w:val="clear" w:color="auto" w:fill="auto"/>
          </w:tcPr>
          <w:p w:rsidR="009C67C6" w:rsidRPr="00AC559F" w:rsidRDefault="009C67C6" w:rsidP="001E781D">
            <w:pPr>
              <w:snapToGrid w:val="0"/>
              <w:jc w:val="both"/>
              <w:rPr>
                <w:rFonts w:eastAsia="標楷體"/>
              </w:rPr>
            </w:pPr>
            <w:r w:rsidRPr="00AC559F">
              <w:rPr>
                <w:rFonts w:eastAsia="標楷體"/>
              </w:rPr>
              <w:t>2-3</w:t>
            </w:r>
            <w:r w:rsidRPr="00AC559F">
              <w:rPr>
                <w:rFonts w:eastAsia="標楷體" w:hAnsi="標楷體"/>
              </w:rPr>
              <w:t>偵查技術應用能力</w:t>
            </w:r>
          </w:p>
        </w:tc>
        <w:tc>
          <w:tcPr>
            <w:tcW w:w="7080" w:type="dxa"/>
            <w:shd w:val="clear" w:color="auto" w:fill="auto"/>
          </w:tcPr>
          <w:p w:rsidR="009C67C6" w:rsidRPr="00AC559F" w:rsidRDefault="009C67C6" w:rsidP="009C67C6">
            <w:pPr>
              <w:numPr>
                <w:ilvl w:val="0"/>
                <w:numId w:val="13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快速及有效地應用各種偵查技術。</w:t>
            </w:r>
          </w:p>
          <w:p w:rsidR="009C67C6" w:rsidRPr="00AC559F" w:rsidRDefault="009C67C6" w:rsidP="009C67C6">
            <w:pPr>
              <w:numPr>
                <w:ilvl w:val="0"/>
                <w:numId w:val="13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將資訊科技導入偵查技術，簡化並整合犯罪分析流程，有效提升偵查效能。</w:t>
            </w:r>
          </w:p>
        </w:tc>
      </w:tr>
      <w:tr w:rsidR="009C67C6" w:rsidRPr="00AC559F" w:rsidTr="009C67C6">
        <w:trPr>
          <w:cantSplit/>
          <w:trHeight w:val="108"/>
          <w:jc w:val="center"/>
        </w:trPr>
        <w:tc>
          <w:tcPr>
            <w:tcW w:w="9600" w:type="dxa"/>
            <w:gridSpan w:val="2"/>
            <w:shd w:val="clear" w:color="auto" w:fill="auto"/>
          </w:tcPr>
          <w:p w:rsidR="009C67C6" w:rsidRPr="00AC559F" w:rsidRDefault="009C67C6" w:rsidP="001E781D">
            <w:pPr>
              <w:snapToGrid w:val="0"/>
              <w:rPr>
                <w:rFonts w:eastAsia="標楷體"/>
              </w:rPr>
            </w:pPr>
            <w:r w:rsidRPr="00AC559F">
              <w:rPr>
                <w:rFonts w:eastAsia="標楷體"/>
                <w:b/>
              </w:rPr>
              <w:lastRenderedPageBreak/>
              <w:t xml:space="preserve">3 </w:t>
            </w:r>
            <w:r w:rsidRPr="00AC559F">
              <w:rPr>
                <w:rFonts w:eastAsia="標楷體" w:hAnsi="標楷體"/>
                <w:b/>
              </w:rPr>
              <w:t>刑事案件偵查及移送程序</w:t>
            </w:r>
          </w:p>
        </w:tc>
      </w:tr>
      <w:tr w:rsidR="009C67C6" w:rsidRPr="00AC559F" w:rsidTr="009C67C6">
        <w:trPr>
          <w:cantSplit/>
          <w:trHeight w:val="108"/>
          <w:jc w:val="center"/>
        </w:trPr>
        <w:tc>
          <w:tcPr>
            <w:tcW w:w="2520" w:type="dxa"/>
            <w:shd w:val="clear" w:color="auto" w:fill="auto"/>
          </w:tcPr>
          <w:p w:rsidR="009C67C6" w:rsidRPr="00AC559F" w:rsidRDefault="009C67C6" w:rsidP="001E781D">
            <w:pPr>
              <w:snapToGrid w:val="0"/>
              <w:jc w:val="both"/>
              <w:rPr>
                <w:rFonts w:eastAsia="標楷體"/>
                <w:b/>
              </w:rPr>
            </w:pPr>
            <w:r w:rsidRPr="00AC559F">
              <w:rPr>
                <w:rFonts w:eastAsia="標楷體"/>
              </w:rPr>
              <w:t>3-1</w:t>
            </w:r>
            <w:r w:rsidRPr="00AC559F">
              <w:rPr>
                <w:rFonts w:eastAsia="標楷體" w:hAnsi="標楷體"/>
              </w:rPr>
              <w:t>偵查法規專業知能</w:t>
            </w:r>
          </w:p>
        </w:tc>
        <w:tc>
          <w:tcPr>
            <w:tcW w:w="7080" w:type="dxa"/>
            <w:shd w:val="clear" w:color="auto" w:fill="auto"/>
          </w:tcPr>
          <w:p w:rsidR="009C67C6" w:rsidRPr="00AC559F" w:rsidRDefault="009C67C6" w:rsidP="009C67C6">
            <w:pPr>
              <w:numPr>
                <w:ilvl w:val="0"/>
                <w:numId w:val="14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對整體刑事法規制度架構有通盤瞭解。</w:t>
            </w:r>
          </w:p>
          <w:p w:rsidR="009C67C6" w:rsidRPr="00AC559F" w:rsidRDefault="009C67C6" w:rsidP="009C67C6">
            <w:pPr>
              <w:numPr>
                <w:ilvl w:val="0"/>
                <w:numId w:val="14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熟悉刑法、刑事訴訟法、各種特別刑法規定，執行各種強制偵查作為，正確適用法令，確實依法行政，達成保障人民權益之目的。</w:t>
            </w:r>
          </w:p>
          <w:p w:rsidR="009C67C6" w:rsidRPr="00AC559F" w:rsidRDefault="009C67C6" w:rsidP="009C67C6">
            <w:pPr>
              <w:numPr>
                <w:ilvl w:val="0"/>
                <w:numId w:val="14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具備通知、詢問、逮捕、拘提、搜索、扣押、羈押、通訊監察及相關偵查法規之</w:t>
            </w:r>
            <w:r w:rsidRPr="00AC559F">
              <w:rPr>
                <w:rFonts w:eastAsia="標楷體" w:hAnsi="標楷體"/>
                <w:szCs w:val="32"/>
              </w:rPr>
              <w:t>處理知能，並充</w:t>
            </w:r>
            <w:r w:rsidRPr="00AC559F">
              <w:rPr>
                <w:rFonts w:eastAsia="標楷體" w:hAnsi="標楷體"/>
              </w:rPr>
              <w:t>分瞭解作業程序。</w:t>
            </w:r>
          </w:p>
        </w:tc>
      </w:tr>
      <w:tr w:rsidR="009C67C6" w:rsidRPr="00AC559F" w:rsidTr="009C67C6">
        <w:trPr>
          <w:cantSplit/>
          <w:trHeight w:val="108"/>
          <w:jc w:val="center"/>
        </w:trPr>
        <w:tc>
          <w:tcPr>
            <w:tcW w:w="9600" w:type="dxa"/>
            <w:gridSpan w:val="2"/>
            <w:shd w:val="clear" w:color="auto" w:fill="auto"/>
          </w:tcPr>
          <w:p w:rsidR="009C67C6" w:rsidRPr="00AC559F" w:rsidRDefault="009C67C6" w:rsidP="001E781D">
            <w:pPr>
              <w:snapToGrid w:val="0"/>
              <w:jc w:val="both"/>
              <w:rPr>
                <w:rFonts w:eastAsia="標楷體"/>
                <w:b/>
              </w:rPr>
            </w:pPr>
            <w:r w:rsidRPr="00AC559F">
              <w:rPr>
                <w:rFonts w:eastAsia="標楷體"/>
                <w:b/>
              </w:rPr>
              <w:t xml:space="preserve">4. </w:t>
            </w:r>
            <w:r w:rsidRPr="00AC559F">
              <w:rPr>
                <w:rFonts w:eastAsia="標楷體" w:hAnsi="標楷體"/>
                <w:b/>
              </w:rPr>
              <w:t>偵查管理及治安對策</w:t>
            </w:r>
          </w:p>
        </w:tc>
      </w:tr>
      <w:tr w:rsidR="009C67C6" w:rsidRPr="00AC559F" w:rsidTr="009C67C6">
        <w:trPr>
          <w:cantSplit/>
          <w:trHeight w:val="3170"/>
          <w:jc w:val="center"/>
        </w:trPr>
        <w:tc>
          <w:tcPr>
            <w:tcW w:w="2520" w:type="dxa"/>
            <w:shd w:val="clear" w:color="auto" w:fill="auto"/>
          </w:tcPr>
          <w:p w:rsidR="009C67C6" w:rsidRPr="00AC559F" w:rsidRDefault="009C67C6" w:rsidP="001E781D">
            <w:pPr>
              <w:snapToGrid w:val="0"/>
              <w:jc w:val="both"/>
              <w:rPr>
                <w:rFonts w:eastAsia="標楷體"/>
              </w:rPr>
            </w:pPr>
            <w:r w:rsidRPr="00AC559F">
              <w:rPr>
                <w:rFonts w:eastAsia="標楷體"/>
              </w:rPr>
              <w:t>4-1</w:t>
            </w:r>
            <w:r w:rsidRPr="00AC559F">
              <w:rPr>
                <w:rFonts w:eastAsia="標楷體" w:hAnsi="標楷體"/>
              </w:rPr>
              <w:t>偵查人力及資源分配運用</w:t>
            </w:r>
          </w:p>
        </w:tc>
        <w:tc>
          <w:tcPr>
            <w:tcW w:w="7080" w:type="dxa"/>
            <w:shd w:val="clear" w:color="auto" w:fill="auto"/>
          </w:tcPr>
          <w:p w:rsidR="009C67C6" w:rsidRPr="00AC559F" w:rsidRDefault="009C67C6" w:rsidP="009C67C6">
            <w:pPr>
              <w:numPr>
                <w:ilvl w:val="0"/>
                <w:numId w:val="9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了解刑案偵查五大階段（犯罪發生、調查</w:t>
            </w:r>
            <w:proofErr w:type="gramStart"/>
            <w:r w:rsidRPr="00AC559F">
              <w:rPr>
                <w:rFonts w:eastAsia="標楷體" w:hAnsi="標楷體"/>
              </w:rPr>
              <w:t>蒐</w:t>
            </w:r>
            <w:proofErr w:type="gramEnd"/>
            <w:r w:rsidRPr="00AC559F">
              <w:rPr>
                <w:rFonts w:eastAsia="標楷體" w:hAnsi="標楷體"/>
              </w:rPr>
              <w:t>證、緝捕人犯、移送法辦、有罪判決）相關工作內涵。</w:t>
            </w:r>
          </w:p>
          <w:p w:rsidR="009C67C6" w:rsidRPr="00AC559F" w:rsidRDefault="009C67C6" w:rsidP="009C67C6">
            <w:pPr>
              <w:numPr>
                <w:ilvl w:val="0"/>
                <w:numId w:val="9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判斷個案偵查現況，循序漸進，偵破刑案。</w:t>
            </w:r>
          </w:p>
          <w:p w:rsidR="009C67C6" w:rsidRPr="00AC559F" w:rsidRDefault="009C67C6" w:rsidP="009C67C6">
            <w:pPr>
              <w:numPr>
                <w:ilvl w:val="0"/>
                <w:numId w:val="9"/>
              </w:numPr>
              <w:snapToGrid w:val="0"/>
              <w:rPr>
                <w:rFonts w:eastAsia="標楷體"/>
              </w:rPr>
            </w:pPr>
            <w:proofErr w:type="gramStart"/>
            <w:r w:rsidRPr="00AC559F">
              <w:rPr>
                <w:rFonts w:eastAsia="標楷體" w:hAnsi="標楷體"/>
              </w:rPr>
              <w:t>依發交</w:t>
            </w:r>
            <w:proofErr w:type="gramEnd"/>
            <w:r w:rsidRPr="00AC559F">
              <w:rPr>
                <w:rFonts w:eastAsia="標楷體" w:hAnsi="標楷體"/>
              </w:rPr>
              <w:t>、核退、告訴、告發、發生刑案性質，建立處置制度及管制、督考措施。</w:t>
            </w:r>
          </w:p>
          <w:p w:rsidR="009C67C6" w:rsidRPr="00AC559F" w:rsidRDefault="009C67C6" w:rsidP="009C67C6">
            <w:pPr>
              <w:numPr>
                <w:ilvl w:val="0"/>
                <w:numId w:val="9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執行重大刑案偵查工作，有效分工、管制、執行偵查作為，偵破刑案。</w:t>
            </w:r>
          </w:p>
          <w:p w:rsidR="009C67C6" w:rsidRPr="00AC559F" w:rsidRDefault="009C67C6" w:rsidP="009C67C6">
            <w:pPr>
              <w:numPr>
                <w:ilvl w:val="0"/>
                <w:numId w:val="9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了解各種資料內容及其偵查效益，妥適應用，輔助偵查。</w:t>
            </w:r>
          </w:p>
          <w:p w:rsidR="009C67C6" w:rsidRPr="00AC559F" w:rsidRDefault="009C67C6" w:rsidP="009C67C6">
            <w:pPr>
              <w:numPr>
                <w:ilvl w:val="0"/>
                <w:numId w:val="9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管理刑責區內治安顧慮人口，維持轄區治安穩定。</w:t>
            </w:r>
          </w:p>
          <w:p w:rsidR="009C67C6" w:rsidRPr="00AC559F" w:rsidRDefault="009C67C6" w:rsidP="009C67C6">
            <w:pPr>
              <w:numPr>
                <w:ilvl w:val="0"/>
                <w:numId w:val="9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執行各種刑事偵查勤務，預防、偵查犯罪。</w:t>
            </w:r>
          </w:p>
        </w:tc>
      </w:tr>
      <w:tr w:rsidR="009C67C6" w:rsidRPr="00AC559F" w:rsidTr="009C67C6">
        <w:trPr>
          <w:cantSplit/>
          <w:trHeight w:val="108"/>
          <w:jc w:val="center"/>
        </w:trPr>
        <w:tc>
          <w:tcPr>
            <w:tcW w:w="2520" w:type="dxa"/>
            <w:shd w:val="clear" w:color="auto" w:fill="auto"/>
          </w:tcPr>
          <w:p w:rsidR="009C67C6" w:rsidRPr="00AC559F" w:rsidRDefault="009C67C6" w:rsidP="001E781D">
            <w:pPr>
              <w:snapToGrid w:val="0"/>
              <w:ind w:left="360" w:hangingChars="150" w:hanging="360"/>
              <w:rPr>
                <w:rFonts w:eastAsia="標楷體"/>
              </w:rPr>
            </w:pPr>
            <w:r w:rsidRPr="00AC559F">
              <w:rPr>
                <w:rFonts w:eastAsia="標楷體"/>
              </w:rPr>
              <w:t>4-2</w:t>
            </w:r>
            <w:r w:rsidRPr="00AC559F">
              <w:rPr>
                <w:rFonts w:eastAsia="標楷體" w:hAnsi="標楷體"/>
              </w:rPr>
              <w:t>行政管理及危機處理</w:t>
            </w:r>
          </w:p>
          <w:p w:rsidR="009C67C6" w:rsidRPr="00AC559F" w:rsidRDefault="009C67C6" w:rsidP="001E781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80" w:type="dxa"/>
            <w:shd w:val="clear" w:color="auto" w:fill="auto"/>
          </w:tcPr>
          <w:p w:rsidR="009C67C6" w:rsidRPr="00AC559F" w:rsidRDefault="009C67C6" w:rsidP="009C67C6">
            <w:pPr>
              <w:numPr>
                <w:ilvl w:val="0"/>
                <w:numId w:val="10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依處理刑案新聞相關作業規定，進行新聞處理。</w:t>
            </w:r>
          </w:p>
          <w:p w:rsidR="009C67C6" w:rsidRPr="00AC559F" w:rsidRDefault="009C67C6" w:rsidP="009C67C6">
            <w:pPr>
              <w:numPr>
                <w:ilvl w:val="0"/>
                <w:numId w:val="10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了解平面、電子媒體特性、作業時限、生態與媒體工作者。</w:t>
            </w:r>
          </w:p>
          <w:p w:rsidR="009C67C6" w:rsidRPr="00AC559F" w:rsidRDefault="009C67C6" w:rsidP="009C67C6">
            <w:pPr>
              <w:numPr>
                <w:ilvl w:val="0"/>
                <w:numId w:val="10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建立單位發言人制度，確實執行。</w:t>
            </w:r>
          </w:p>
          <w:p w:rsidR="009C67C6" w:rsidRPr="00AC559F" w:rsidRDefault="009C67C6" w:rsidP="009C67C6">
            <w:pPr>
              <w:numPr>
                <w:ilvl w:val="0"/>
                <w:numId w:val="10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媒體工作者之溝通、協調和良好關係之建立、維護。</w:t>
            </w:r>
          </w:p>
          <w:p w:rsidR="009C67C6" w:rsidRPr="00AC559F" w:rsidRDefault="009C67C6" w:rsidP="009C67C6">
            <w:pPr>
              <w:numPr>
                <w:ilvl w:val="0"/>
                <w:numId w:val="10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刑案</w:t>
            </w:r>
            <w:proofErr w:type="gramStart"/>
            <w:r w:rsidRPr="00AC559F">
              <w:rPr>
                <w:rFonts w:eastAsia="標楷體" w:hAnsi="標楷體"/>
              </w:rPr>
              <w:t>機密情資之</w:t>
            </w:r>
            <w:proofErr w:type="gramEnd"/>
            <w:r w:rsidRPr="00AC559F">
              <w:rPr>
                <w:rFonts w:eastAsia="標楷體" w:hAnsi="標楷體"/>
              </w:rPr>
              <w:t>管制、保密及洩密狀況處置。</w:t>
            </w:r>
          </w:p>
          <w:p w:rsidR="009C67C6" w:rsidRPr="00AC559F" w:rsidRDefault="009C67C6" w:rsidP="009C67C6">
            <w:pPr>
              <w:numPr>
                <w:ilvl w:val="0"/>
                <w:numId w:val="10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防止媒體干擾偵查進行。</w:t>
            </w:r>
          </w:p>
        </w:tc>
      </w:tr>
      <w:tr w:rsidR="009C67C6" w:rsidRPr="00AC559F" w:rsidTr="009C67C6">
        <w:trPr>
          <w:cantSplit/>
          <w:trHeight w:val="108"/>
          <w:jc w:val="center"/>
        </w:trPr>
        <w:tc>
          <w:tcPr>
            <w:tcW w:w="2520" w:type="dxa"/>
            <w:shd w:val="clear" w:color="auto" w:fill="auto"/>
          </w:tcPr>
          <w:p w:rsidR="009C67C6" w:rsidRPr="00AC559F" w:rsidRDefault="009C67C6" w:rsidP="001E781D">
            <w:pPr>
              <w:snapToGrid w:val="0"/>
              <w:ind w:left="360" w:hangingChars="150" w:hanging="360"/>
              <w:rPr>
                <w:rFonts w:eastAsia="標楷體"/>
                <w:b/>
              </w:rPr>
            </w:pPr>
            <w:r w:rsidRPr="00AC559F">
              <w:rPr>
                <w:rFonts w:eastAsia="標楷體"/>
              </w:rPr>
              <w:t>4-3</w:t>
            </w:r>
            <w:r w:rsidRPr="00AC559F">
              <w:rPr>
                <w:rFonts w:eastAsia="標楷體" w:hAnsi="標楷體"/>
              </w:rPr>
              <w:t>治安對策制定能力</w:t>
            </w:r>
          </w:p>
        </w:tc>
        <w:tc>
          <w:tcPr>
            <w:tcW w:w="7080" w:type="dxa"/>
            <w:shd w:val="clear" w:color="auto" w:fill="auto"/>
          </w:tcPr>
          <w:p w:rsidR="009C67C6" w:rsidRPr="00AC559F" w:rsidRDefault="009C67C6" w:rsidP="009C67C6">
            <w:pPr>
              <w:numPr>
                <w:ilvl w:val="0"/>
                <w:numId w:val="11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統籌轄內治安狀況，規劃應對策略。</w:t>
            </w:r>
          </w:p>
          <w:p w:rsidR="009C67C6" w:rsidRPr="00AC559F" w:rsidRDefault="009C67C6" w:rsidP="009C67C6">
            <w:pPr>
              <w:numPr>
                <w:ilvl w:val="0"/>
                <w:numId w:val="11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各類治安數據之建立、統計、分析、管理。</w:t>
            </w:r>
          </w:p>
          <w:p w:rsidR="009C67C6" w:rsidRPr="00AC559F" w:rsidRDefault="009C67C6" w:rsidP="009C67C6">
            <w:pPr>
              <w:numPr>
                <w:ilvl w:val="0"/>
                <w:numId w:val="11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召集治安會議，發現問題、檢討勤務效果，</w:t>
            </w:r>
            <w:proofErr w:type="gramStart"/>
            <w:r w:rsidRPr="00AC559F">
              <w:rPr>
                <w:rFonts w:eastAsia="標楷體" w:hAnsi="標楷體"/>
              </w:rPr>
              <w:t>研</w:t>
            </w:r>
            <w:proofErr w:type="gramEnd"/>
            <w:r w:rsidRPr="00AC559F">
              <w:rPr>
                <w:rFonts w:eastAsia="標楷體" w:hAnsi="標楷體"/>
              </w:rPr>
              <w:t>擬具體應對策略作為。</w:t>
            </w:r>
          </w:p>
          <w:p w:rsidR="009C67C6" w:rsidRPr="00AC559F" w:rsidRDefault="009C67C6" w:rsidP="009C67C6">
            <w:pPr>
              <w:numPr>
                <w:ilvl w:val="0"/>
                <w:numId w:val="11"/>
              </w:numPr>
              <w:snapToGrid w:val="0"/>
              <w:rPr>
                <w:rFonts w:eastAsia="標楷體"/>
              </w:rPr>
            </w:pPr>
            <w:r w:rsidRPr="00AC559F">
              <w:rPr>
                <w:rFonts w:eastAsia="標楷體" w:hAnsi="標楷體"/>
              </w:rPr>
              <w:t>應對策略作為之執行、管理、督考與成效檢討。</w:t>
            </w:r>
          </w:p>
          <w:p w:rsidR="009C67C6" w:rsidRPr="00AC559F" w:rsidRDefault="009C67C6" w:rsidP="009C67C6">
            <w:pPr>
              <w:numPr>
                <w:ilvl w:val="0"/>
                <w:numId w:val="11"/>
              </w:numPr>
              <w:snapToGrid w:val="0"/>
              <w:rPr>
                <w:rFonts w:eastAsia="標楷體"/>
                <w:b/>
              </w:rPr>
            </w:pPr>
            <w:r w:rsidRPr="00AC559F">
              <w:rPr>
                <w:rFonts w:eastAsia="標楷體" w:hAnsi="標楷體"/>
              </w:rPr>
              <w:t>策略目標管理。</w:t>
            </w:r>
          </w:p>
        </w:tc>
      </w:tr>
    </w:tbl>
    <w:p w:rsidR="00181DBF" w:rsidRDefault="00181DBF" w:rsidP="0080780C">
      <w:bookmarkStart w:id="0" w:name="_GoBack"/>
      <w:bookmarkEnd w:id="0"/>
    </w:p>
    <w:sectPr w:rsidR="00181D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9A6"/>
    <w:multiLevelType w:val="hybridMultilevel"/>
    <w:tmpl w:val="D26C1D52"/>
    <w:lvl w:ilvl="0" w:tplc="8264A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DD1068"/>
    <w:multiLevelType w:val="hybridMultilevel"/>
    <w:tmpl w:val="37725E50"/>
    <w:lvl w:ilvl="0" w:tplc="B1E89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DC39EC"/>
    <w:multiLevelType w:val="multilevel"/>
    <w:tmpl w:val="17626C94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"/>
      <w:lvlJc w:val="left"/>
      <w:pPr>
        <w:ind w:left="1984" w:hanging="708"/>
      </w:pPr>
    </w:lvl>
    <w:lvl w:ilvl="4">
      <w:start w:val="1"/>
      <w:numFmt w:val="none"/>
      <w:suff w:val="nothing"/>
      <w:lvlText w:val=""/>
      <w:lvlJc w:val="left"/>
      <w:pPr>
        <w:ind w:left="2551" w:hanging="850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3">
    <w:nsid w:val="19631EA5"/>
    <w:multiLevelType w:val="hybridMultilevel"/>
    <w:tmpl w:val="3462EDD0"/>
    <w:lvl w:ilvl="0" w:tplc="8264A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C37F83"/>
    <w:multiLevelType w:val="hybridMultilevel"/>
    <w:tmpl w:val="A02E8736"/>
    <w:lvl w:ilvl="0" w:tplc="8264A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57523A"/>
    <w:multiLevelType w:val="hybridMultilevel"/>
    <w:tmpl w:val="9AD8F518"/>
    <w:lvl w:ilvl="0" w:tplc="8264A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E970AA"/>
    <w:multiLevelType w:val="hybridMultilevel"/>
    <w:tmpl w:val="D3FE5BD4"/>
    <w:lvl w:ilvl="0" w:tplc="8264A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8D254F4"/>
    <w:multiLevelType w:val="hybridMultilevel"/>
    <w:tmpl w:val="A42CBDEC"/>
    <w:lvl w:ilvl="0" w:tplc="8264A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1C85E52"/>
    <w:multiLevelType w:val="hybridMultilevel"/>
    <w:tmpl w:val="4FD63F0A"/>
    <w:lvl w:ilvl="0" w:tplc="8264A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C6"/>
    <w:rsid w:val="00181DBF"/>
    <w:rsid w:val="006C230B"/>
    <w:rsid w:val="0080780C"/>
    <w:rsid w:val="009C67C6"/>
    <w:rsid w:val="00E0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C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1"/>
    <w:uiPriority w:val="9"/>
    <w:qFormat/>
    <w:rsid w:val="006C230B"/>
    <w:pPr>
      <w:keepNext/>
      <w:numPr>
        <w:numId w:val="6"/>
      </w:numPr>
      <w:adjustRightInd w:val="0"/>
      <w:spacing w:beforeLines="50" w:before="50" w:afterLines="50" w:after="50" w:line="720" w:lineRule="atLeas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4"/>
      <w:szCs w:val="52"/>
    </w:rPr>
  </w:style>
  <w:style w:type="paragraph" w:styleId="2">
    <w:name w:val="heading 2"/>
    <w:next w:val="a"/>
    <w:link w:val="21"/>
    <w:uiPriority w:val="9"/>
    <w:unhideWhenUsed/>
    <w:qFormat/>
    <w:rsid w:val="006C230B"/>
    <w:pPr>
      <w:keepNext/>
      <w:numPr>
        <w:ilvl w:val="1"/>
        <w:numId w:val="6"/>
      </w:numPr>
      <w:spacing w:before="180" w:after="180" w:line="720" w:lineRule="atLeast"/>
      <w:jc w:val="center"/>
      <w:outlineLvl w:val="1"/>
    </w:pPr>
    <w:rPr>
      <w:rFonts w:asciiTheme="majorHAnsi" w:eastAsia="標楷體" w:hAnsiTheme="majorHAnsi" w:cstheme="majorBidi"/>
      <w:b/>
      <w:bCs/>
      <w:sz w:val="36"/>
      <w:szCs w:val="48"/>
    </w:rPr>
  </w:style>
  <w:style w:type="paragraph" w:styleId="3">
    <w:name w:val="heading 3"/>
    <w:next w:val="a"/>
    <w:link w:val="31"/>
    <w:uiPriority w:val="9"/>
    <w:unhideWhenUsed/>
    <w:qFormat/>
    <w:rsid w:val="006C230B"/>
    <w:pPr>
      <w:keepNext/>
      <w:spacing w:before="180" w:after="180" w:line="720" w:lineRule="atLeast"/>
      <w:ind w:left="1418" w:hanging="567"/>
      <w:outlineLvl w:val="2"/>
    </w:pPr>
    <w:rPr>
      <w:rFonts w:asciiTheme="majorHAnsi" w:eastAsia="標楷體" w:hAnsiTheme="majorHAnsi" w:cstheme="majorBidi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"/>
    <w:rsid w:val="006C230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basedOn w:val="a0"/>
    <w:link w:val="1"/>
    <w:uiPriority w:val="9"/>
    <w:rsid w:val="006C230B"/>
    <w:rPr>
      <w:rFonts w:asciiTheme="majorHAnsi" w:eastAsia="標楷體" w:hAnsiTheme="majorHAnsi" w:cstheme="majorBidi"/>
      <w:b/>
      <w:bCs/>
      <w:kern w:val="52"/>
      <w:sz w:val="44"/>
      <w:szCs w:val="52"/>
    </w:rPr>
  </w:style>
  <w:style w:type="character" w:customStyle="1" w:styleId="30">
    <w:name w:val="標題 3 字元"/>
    <w:basedOn w:val="a0"/>
    <w:uiPriority w:val="9"/>
    <w:semiHidden/>
    <w:rsid w:val="006C230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1">
    <w:name w:val="標題 3 字元1"/>
    <w:basedOn w:val="a0"/>
    <w:link w:val="3"/>
    <w:uiPriority w:val="9"/>
    <w:rsid w:val="006C230B"/>
    <w:rPr>
      <w:rFonts w:asciiTheme="majorHAnsi" w:eastAsia="標楷體" w:hAnsiTheme="majorHAnsi" w:cstheme="majorBidi"/>
      <w:b/>
      <w:bCs/>
      <w:sz w:val="32"/>
      <w:szCs w:val="36"/>
    </w:rPr>
  </w:style>
  <w:style w:type="character" w:customStyle="1" w:styleId="20">
    <w:name w:val="標題 2 字元"/>
    <w:basedOn w:val="a0"/>
    <w:uiPriority w:val="9"/>
    <w:semiHidden/>
    <w:rsid w:val="006C230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21">
    <w:name w:val="標題 2 字元1"/>
    <w:basedOn w:val="a0"/>
    <w:link w:val="2"/>
    <w:uiPriority w:val="9"/>
    <w:rsid w:val="006C230B"/>
    <w:rPr>
      <w:rFonts w:asciiTheme="majorHAnsi" w:eastAsia="標楷體" w:hAnsiTheme="majorHAnsi" w:cstheme="majorBidi"/>
      <w:b/>
      <w:bCs/>
      <w:sz w:val="36"/>
      <w:szCs w:val="48"/>
    </w:rPr>
  </w:style>
  <w:style w:type="paragraph" w:customStyle="1" w:styleId="a3">
    <w:name w:val="（一）"/>
    <w:link w:val="12"/>
    <w:qFormat/>
    <w:rsid w:val="006C230B"/>
    <w:pPr>
      <w:spacing w:after="180" w:line="440" w:lineRule="exact"/>
    </w:pPr>
    <w:rPr>
      <w:rFonts w:eastAsiaTheme="majorEastAsia"/>
    </w:rPr>
  </w:style>
  <w:style w:type="character" w:customStyle="1" w:styleId="12">
    <w:name w:val="（一） 字元1"/>
    <w:basedOn w:val="a0"/>
    <w:link w:val="a3"/>
    <w:rsid w:val="006C230B"/>
    <w:rPr>
      <w:rFonts w:eastAsiaTheme="majorEastAsia"/>
    </w:rPr>
  </w:style>
  <w:style w:type="paragraph" w:styleId="a4">
    <w:name w:val="caption"/>
    <w:basedOn w:val="a"/>
    <w:next w:val="a"/>
    <w:qFormat/>
    <w:rsid w:val="009C67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C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1"/>
    <w:uiPriority w:val="9"/>
    <w:qFormat/>
    <w:rsid w:val="006C230B"/>
    <w:pPr>
      <w:keepNext/>
      <w:numPr>
        <w:numId w:val="6"/>
      </w:numPr>
      <w:adjustRightInd w:val="0"/>
      <w:spacing w:beforeLines="50" w:before="50" w:afterLines="50" w:after="50" w:line="720" w:lineRule="atLeas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4"/>
      <w:szCs w:val="52"/>
    </w:rPr>
  </w:style>
  <w:style w:type="paragraph" w:styleId="2">
    <w:name w:val="heading 2"/>
    <w:next w:val="a"/>
    <w:link w:val="21"/>
    <w:uiPriority w:val="9"/>
    <w:unhideWhenUsed/>
    <w:qFormat/>
    <w:rsid w:val="006C230B"/>
    <w:pPr>
      <w:keepNext/>
      <w:numPr>
        <w:ilvl w:val="1"/>
        <w:numId w:val="6"/>
      </w:numPr>
      <w:spacing w:before="180" w:after="180" w:line="720" w:lineRule="atLeast"/>
      <w:jc w:val="center"/>
      <w:outlineLvl w:val="1"/>
    </w:pPr>
    <w:rPr>
      <w:rFonts w:asciiTheme="majorHAnsi" w:eastAsia="標楷體" w:hAnsiTheme="majorHAnsi" w:cstheme="majorBidi"/>
      <w:b/>
      <w:bCs/>
      <w:sz w:val="36"/>
      <w:szCs w:val="48"/>
    </w:rPr>
  </w:style>
  <w:style w:type="paragraph" w:styleId="3">
    <w:name w:val="heading 3"/>
    <w:next w:val="a"/>
    <w:link w:val="31"/>
    <w:uiPriority w:val="9"/>
    <w:unhideWhenUsed/>
    <w:qFormat/>
    <w:rsid w:val="006C230B"/>
    <w:pPr>
      <w:keepNext/>
      <w:spacing w:before="180" w:after="180" w:line="720" w:lineRule="atLeast"/>
      <w:ind w:left="1418" w:hanging="567"/>
      <w:outlineLvl w:val="2"/>
    </w:pPr>
    <w:rPr>
      <w:rFonts w:asciiTheme="majorHAnsi" w:eastAsia="標楷體" w:hAnsiTheme="majorHAnsi" w:cstheme="majorBidi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"/>
    <w:rsid w:val="006C230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basedOn w:val="a0"/>
    <w:link w:val="1"/>
    <w:uiPriority w:val="9"/>
    <w:rsid w:val="006C230B"/>
    <w:rPr>
      <w:rFonts w:asciiTheme="majorHAnsi" w:eastAsia="標楷體" w:hAnsiTheme="majorHAnsi" w:cstheme="majorBidi"/>
      <w:b/>
      <w:bCs/>
      <w:kern w:val="52"/>
      <w:sz w:val="44"/>
      <w:szCs w:val="52"/>
    </w:rPr>
  </w:style>
  <w:style w:type="character" w:customStyle="1" w:styleId="30">
    <w:name w:val="標題 3 字元"/>
    <w:basedOn w:val="a0"/>
    <w:uiPriority w:val="9"/>
    <w:semiHidden/>
    <w:rsid w:val="006C230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1">
    <w:name w:val="標題 3 字元1"/>
    <w:basedOn w:val="a0"/>
    <w:link w:val="3"/>
    <w:uiPriority w:val="9"/>
    <w:rsid w:val="006C230B"/>
    <w:rPr>
      <w:rFonts w:asciiTheme="majorHAnsi" w:eastAsia="標楷體" w:hAnsiTheme="majorHAnsi" w:cstheme="majorBidi"/>
      <w:b/>
      <w:bCs/>
      <w:sz w:val="32"/>
      <w:szCs w:val="36"/>
    </w:rPr>
  </w:style>
  <w:style w:type="character" w:customStyle="1" w:styleId="20">
    <w:name w:val="標題 2 字元"/>
    <w:basedOn w:val="a0"/>
    <w:uiPriority w:val="9"/>
    <w:semiHidden/>
    <w:rsid w:val="006C230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21">
    <w:name w:val="標題 2 字元1"/>
    <w:basedOn w:val="a0"/>
    <w:link w:val="2"/>
    <w:uiPriority w:val="9"/>
    <w:rsid w:val="006C230B"/>
    <w:rPr>
      <w:rFonts w:asciiTheme="majorHAnsi" w:eastAsia="標楷體" w:hAnsiTheme="majorHAnsi" w:cstheme="majorBidi"/>
      <w:b/>
      <w:bCs/>
      <w:sz w:val="36"/>
      <w:szCs w:val="48"/>
    </w:rPr>
  </w:style>
  <w:style w:type="paragraph" w:customStyle="1" w:styleId="a3">
    <w:name w:val="（一）"/>
    <w:link w:val="12"/>
    <w:qFormat/>
    <w:rsid w:val="006C230B"/>
    <w:pPr>
      <w:spacing w:after="180" w:line="440" w:lineRule="exact"/>
    </w:pPr>
    <w:rPr>
      <w:rFonts w:eastAsiaTheme="majorEastAsia"/>
    </w:rPr>
  </w:style>
  <w:style w:type="character" w:customStyle="1" w:styleId="12">
    <w:name w:val="（一） 字元1"/>
    <w:basedOn w:val="a0"/>
    <w:link w:val="a3"/>
    <w:rsid w:val="006C230B"/>
    <w:rPr>
      <w:rFonts w:eastAsiaTheme="majorEastAsia"/>
    </w:rPr>
  </w:style>
  <w:style w:type="paragraph" w:styleId="a4">
    <w:name w:val="caption"/>
    <w:basedOn w:val="a"/>
    <w:next w:val="a"/>
    <w:qFormat/>
    <w:rsid w:val="009C67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2013-03-07T03:05:00Z</dcterms:created>
  <dcterms:modified xsi:type="dcterms:W3CDTF">2013-03-07T03:06:00Z</dcterms:modified>
</cp:coreProperties>
</file>